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CC31C" w14:textId="4A65C0FA" w:rsidR="00BA387D" w:rsidRDefault="00000000">
      <w:pPr>
        <w:spacing w:after="22" w:line="259" w:lineRule="auto"/>
        <w:ind w:left="0" w:firstLine="0"/>
        <w:jc w:val="right"/>
      </w:pPr>
      <w:r>
        <w:t xml:space="preserve">Załącznik nr 1 </w:t>
      </w:r>
    </w:p>
    <w:p w14:paraId="1DA609D4" w14:textId="77777777" w:rsidR="00BA387D" w:rsidRDefault="00000000">
      <w:pPr>
        <w:spacing w:after="20" w:line="259" w:lineRule="auto"/>
        <w:ind w:left="0" w:right="0" w:firstLine="0"/>
        <w:jc w:val="left"/>
      </w:pPr>
      <w:r>
        <w:t xml:space="preserve"> </w:t>
      </w:r>
    </w:p>
    <w:p w14:paraId="05D3B8DA" w14:textId="77777777" w:rsidR="00BA387D" w:rsidRDefault="00000000">
      <w:pPr>
        <w:pStyle w:val="Nagwek1"/>
        <w:ind w:left="159" w:right="154"/>
      </w:pPr>
      <w:r>
        <w:t xml:space="preserve">OPIS PRZEDMIOTU ZAMÓWIENIA </w:t>
      </w:r>
    </w:p>
    <w:p w14:paraId="26672477" w14:textId="77777777" w:rsidR="00BA387D" w:rsidRDefault="00000000">
      <w:pPr>
        <w:spacing w:after="20" w:line="259" w:lineRule="auto"/>
        <w:ind w:left="53" w:right="0" w:firstLine="0"/>
        <w:jc w:val="center"/>
      </w:pPr>
      <w:r>
        <w:t xml:space="preserve"> </w:t>
      </w:r>
    </w:p>
    <w:p w14:paraId="5DEEB595" w14:textId="7946079F" w:rsidR="00BA387D" w:rsidRDefault="005A1CA4">
      <w:pPr>
        <w:ind w:left="159" w:right="157"/>
        <w:jc w:val="center"/>
        <w:rPr>
          <w:b/>
          <w:bCs/>
        </w:rPr>
      </w:pPr>
      <w:r w:rsidRPr="00154C17">
        <w:rPr>
          <w:b/>
          <w:bCs/>
        </w:rPr>
        <w:t xml:space="preserve">PRZEDMIOTEM ZAMÓWIENIA JEST DOSTAWA FABRYCZNIE NOWEGO POJAZDU ŚMIECIARKI JEDNOKOMOROWEJ NA POTRZEBY PGKIM SP. Z O.O. W  DZIAŁDOWIE </w:t>
      </w:r>
    </w:p>
    <w:p w14:paraId="139AB504" w14:textId="77777777" w:rsidR="005A1CA4" w:rsidRPr="00154C17" w:rsidRDefault="005A1CA4">
      <w:pPr>
        <w:ind w:left="159" w:right="157"/>
        <w:jc w:val="center"/>
        <w:rPr>
          <w:b/>
          <w:bCs/>
        </w:rPr>
      </w:pPr>
    </w:p>
    <w:p w14:paraId="29B8F27E" w14:textId="77777777" w:rsidR="00BA387D" w:rsidRDefault="00000000">
      <w:pPr>
        <w:spacing w:after="38" w:line="259" w:lineRule="auto"/>
        <w:ind w:left="0" w:right="0" w:firstLine="0"/>
        <w:jc w:val="left"/>
      </w:pPr>
      <w:r>
        <w:t xml:space="preserve"> </w:t>
      </w:r>
    </w:p>
    <w:p w14:paraId="373B8BB0" w14:textId="77777777" w:rsidR="00BA387D" w:rsidRDefault="00000000">
      <w:pPr>
        <w:tabs>
          <w:tab w:val="center" w:pos="2855"/>
          <w:tab w:val="center" w:pos="5500"/>
        </w:tabs>
        <w:spacing w:after="20" w:line="259" w:lineRule="auto"/>
        <w:ind w:left="0" w:right="0" w:firstLine="0"/>
        <w:jc w:val="left"/>
      </w:pPr>
      <w:r>
        <w:rPr>
          <w:sz w:val="22"/>
        </w:rPr>
        <w:tab/>
      </w:r>
      <w:r>
        <w:t>I.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u w:val="single" w:color="000000"/>
        </w:rPr>
        <w:t>SPECYFIKACJA TECHNNICZNA PODWOZIA</w:t>
      </w:r>
      <w:r>
        <w:t xml:space="preserve"> </w:t>
      </w:r>
    </w:p>
    <w:p w14:paraId="026AB675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Układ napędowy pojazdu 6x2 z osią tylną wleczoną skrętną. </w:t>
      </w:r>
    </w:p>
    <w:p w14:paraId="2E4404C9" w14:textId="3A21B332" w:rsidR="00EF3A7A" w:rsidRDefault="00EF3A7A">
      <w:pPr>
        <w:numPr>
          <w:ilvl w:val="0"/>
          <w:numId w:val="1"/>
        </w:numPr>
        <w:ind w:right="0" w:hanging="360"/>
      </w:pPr>
      <w:r>
        <w:t>Całkowita długość pojazdu nie większa niż 9,5 metra</w:t>
      </w:r>
    </w:p>
    <w:p w14:paraId="52E65FF9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Moc silnika minimum 320 KM. </w:t>
      </w:r>
    </w:p>
    <w:p w14:paraId="6AFCB982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Silnik wysokoprężny zasilany olejem napędowym spełniający wymagania emisji spalin EURO 6.  </w:t>
      </w:r>
    </w:p>
    <w:p w14:paraId="7C65B033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Wydech górny. </w:t>
      </w:r>
    </w:p>
    <w:p w14:paraId="64259E05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Samochód nowy, rok produkcji 2025 lub 2026.  </w:t>
      </w:r>
    </w:p>
    <w:p w14:paraId="122C0BA6" w14:textId="13AE3D89" w:rsidR="00BA387D" w:rsidRDefault="00000000">
      <w:pPr>
        <w:numPr>
          <w:ilvl w:val="0"/>
          <w:numId w:val="1"/>
        </w:numPr>
        <w:ind w:right="0" w:hanging="360"/>
      </w:pPr>
      <w:r>
        <w:t xml:space="preserve">Podwozie o DMC 26 t przystosowane do zabudowy </w:t>
      </w:r>
      <w:r w:rsidR="00EF3A7A">
        <w:t>śmieciarki do normy 1501-01 2001</w:t>
      </w:r>
      <w:r>
        <w:t xml:space="preserve">. </w:t>
      </w:r>
    </w:p>
    <w:p w14:paraId="3EC78D03" w14:textId="7736F6A8" w:rsidR="00BA387D" w:rsidRDefault="00000000">
      <w:pPr>
        <w:numPr>
          <w:ilvl w:val="0"/>
          <w:numId w:val="1"/>
        </w:numPr>
        <w:ind w:right="0" w:hanging="360"/>
      </w:pPr>
      <w:r>
        <w:t xml:space="preserve">Ładowność minimum </w:t>
      </w:r>
      <w:r w:rsidR="00470E13">
        <w:t>11 0</w:t>
      </w:r>
      <w:r>
        <w:t xml:space="preserve">00 kg. </w:t>
      </w:r>
    </w:p>
    <w:p w14:paraId="0139FA1C" w14:textId="3CAE4A31" w:rsidR="00EF3A7A" w:rsidRDefault="00EF3A7A">
      <w:pPr>
        <w:numPr>
          <w:ilvl w:val="0"/>
          <w:numId w:val="1"/>
        </w:numPr>
        <w:ind w:right="0" w:hanging="360"/>
      </w:pPr>
      <w:r>
        <w:t xml:space="preserve">Hamulec </w:t>
      </w:r>
      <w:proofErr w:type="spellStart"/>
      <w:r>
        <w:t>antyzjazdowy</w:t>
      </w:r>
      <w:proofErr w:type="spellEnd"/>
      <w:r>
        <w:t xml:space="preserve"> zapobiegający </w:t>
      </w:r>
      <w:proofErr w:type="spellStart"/>
      <w:r>
        <w:t>staczniu</w:t>
      </w:r>
      <w:proofErr w:type="spellEnd"/>
      <w:r>
        <w:t xml:space="preserve"> się pojazdu na wzniesieniach.</w:t>
      </w:r>
    </w:p>
    <w:p w14:paraId="78333FDF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Skrzynia biegów w pełni zautomatyzowana bez pedału sprzęgła wyposażona w biegi pełzające umożliwiające jazdę z niskimi prędkościami. </w:t>
      </w:r>
    </w:p>
    <w:p w14:paraId="61265122" w14:textId="7E1EF7C4" w:rsidR="00BA387D" w:rsidRDefault="00000000">
      <w:pPr>
        <w:numPr>
          <w:ilvl w:val="0"/>
          <w:numId w:val="1"/>
        </w:numPr>
        <w:ind w:right="0" w:hanging="360"/>
      </w:pPr>
      <w:r>
        <w:t>Kabina dzienna 3 miejscowa, dwustopniowa</w:t>
      </w:r>
      <w:r w:rsidR="00572334">
        <w:t>.</w:t>
      </w:r>
      <w:r>
        <w:t xml:space="preserve"> </w:t>
      </w:r>
    </w:p>
    <w:p w14:paraId="1189C65E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Lewostronny układ kierowniczy z regulowaną kolumną kierowniczą. </w:t>
      </w:r>
    </w:p>
    <w:p w14:paraId="6D8BBA65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Elektrycznie sterowane szyby. </w:t>
      </w:r>
    </w:p>
    <w:p w14:paraId="247AA204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Klimatyzacja automatyczna. </w:t>
      </w:r>
    </w:p>
    <w:p w14:paraId="0FA62788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Gniazdo elektryczne 12V/24V oraz gniazdo USB-C. </w:t>
      </w:r>
    </w:p>
    <w:p w14:paraId="74474918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Wyświetlacz z komputerem pokładowym w języku polskim. </w:t>
      </w:r>
    </w:p>
    <w:p w14:paraId="6DCC22DD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Tachograf cyfrowy zgodny najnowszymi wymaganiami EC, koszt legalizacji w cenie pojazdu. </w:t>
      </w:r>
    </w:p>
    <w:p w14:paraId="631138A2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Akumulatory minimum 2 x 180Ah oraz wyłącznik prądu na zewnątrz pojazdu. </w:t>
      </w:r>
    </w:p>
    <w:p w14:paraId="4118B1C9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Ogumienie 315/80R22,5. Na osi napędowej opony budowlane, pozostałych osiach opony szosowe. </w:t>
      </w:r>
    </w:p>
    <w:p w14:paraId="6B693260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Koło zapasowe.  </w:t>
      </w:r>
    </w:p>
    <w:p w14:paraId="38A7C3EB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Centralny zamek z pilotem umożliwiającym zamknięci drzwi kabiny przy pracującym silniku. </w:t>
      </w:r>
    </w:p>
    <w:p w14:paraId="7363DE68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Światła do jazdy dziennej i mijania LED włączane automatycznie. </w:t>
      </w:r>
    </w:p>
    <w:p w14:paraId="5958214F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Oświetlenie LED przestrzeni bocznej.  </w:t>
      </w:r>
    </w:p>
    <w:p w14:paraId="2502B256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Zbiornik paliwa min. 300 litrów. </w:t>
      </w:r>
    </w:p>
    <w:p w14:paraId="1DEB19AB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Akustyczny, ostrzegawczy sygnał cofania.  </w:t>
      </w:r>
    </w:p>
    <w:p w14:paraId="5F4474E2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Skrzynia do przewozu rzeczy. </w:t>
      </w:r>
    </w:p>
    <w:p w14:paraId="50067812" w14:textId="77777777" w:rsidR="00BA387D" w:rsidRDefault="00000000">
      <w:pPr>
        <w:numPr>
          <w:ilvl w:val="0"/>
          <w:numId w:val="1"/>
        </w:numPr>
        <w:ind w:right="0" w:hanging="360"/>
      </w:pPr>
      <w:r>
        <w:t xml:space="preserve">System kontroli trakcji ESP z możliwością odłączenia. </w:t>
      </w:r>
    </w:p>
    <w:p w14:paraId="23392FD8" w14:textId="0A624C6D" w:rsidR="00BA387D" w:rsidRDefault="00000000">
      <w:pPr>
        <w:numPr>
          <w:ilvl w:val="0"/>
          <w:numId w:val="1"/>
        </w:numPr>
        <w:ind w:right="0" w:hanging="360"/>
      </w:pPr>
      <w:r>
        <w:t>Blokada mechanizm</w:t>
      </w:r>
      <w:r w:rsidR="00EF3A7A">
        <w:t>u</w:t>
      </w:r>
      <w:r>
        <w:t xml:space="preserve"> różnicowego. </w:t>
      </w:r>
    </w:p>
    <w:p w14:paraId="2B45A885" w14:textId="2D6AB372" w:rsidR="00BA387D" w:rsidRDefault="00BA387D">
      <w:pPr>
        <w:spacing w:after="36" w:line="259" w:lineRule="auto"/>
        <w:ind w:left="0" w:right="0" w:firstLine="0"/>
        <w:jc w:val="left"/>
      </w:pPr>
    </w:p>
    <w:p w14:paraId="6225258B" w14:textId="77777777" w:rsidR="00745CF0" w:rsidRDefault="00745CF0">
      <w:pPr>
        <w:spacing w:after="36" w:line="259" w:lineRule="auto"/>
        <w:ind w:left="0" w:right="0" w:firstLine="0"/>
        <w:jc w:val="left"/>
      </w:pPr>
    </w:p>
    <w:p w14:paraId="0E76A2F7" w14:textId="77777777" w:rsidR="00745CF0" w:rsidRDefault="00745CF0">
      <w:pPr>
        <w:spacing w:after="36" w:line="259" w:lineRule="auto"/>
        <w:ind w:left="0" w:right="0" w:firstLine="0"/>
        <w:jc w:val="left"/>
      </w:pPr>
    </w:p>
    <w:p w14:paraId="2F6BC921" w14:textId="77777777" w:rsidR="00745CF0" w:rsidRDefault="00745CF0">
      <w:pPr>
        <w:spacing w:after="36" w:line="259" w:lineRule="auto"/>
        <w:ind w:left="0" w:right="0" w:firstLine="0"/>
        <w:jc w:val="left"/>
      </w:pPr>
    </w:p>
    <w:p w14:paraId="2A5EC059" w14:textId="77777777" w:rsidR="00BA387D" w:rsidRDefault="00000000">
      <w:pPr>
        <w:tabs>
          <w:tab w:val="center" w:pos="3111"/>
          <w:tab w:val="center" w:pos="5500"/>
        </w:tabs>
        <w:spacing w:after="181" w:line="259" w:lineRule="auto"/>
        <w:ind w:left="0" w:right="0" w:firstLine="0"/>
        <w:jc w:val="left"/>
      </w:pPr>
      <w:r>
        <w:rPr>
          <w:sz w:val="22"/>
        </w:rPr>
        <w:lastRenderedPageBreak/>
        <w:tab/>
      </w:r>
      <w:r>
        <w:t>II.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u w:val="single" w:color="000000"/>
        </w:rPr>
        <w:t>SPECYFIKACJA ZABUDOWY POJAZDU</w:t>
      </w:r>
      <w:r>
        <w:t xml:space="preserve"> </w:t>
      </w:r>
    </w:p>
    <w:p w14:paraId="2C6DE0C7" w14:textId="32B00F89" w:rsidR="00784FAA" w:rsidRDefault="00784FAA">
      <w:pPr>
        <w:numPr>
          <w:ilvl w:val="0"/>
          <w:numId w:val="2"/>
        </w:numPr>
        <w:ind w:right="0" w:hanging="360"/>
      </w:pPr>
      <w:r>
        <w:t>Zabudowa jednokomorowa, fabrycznie nowa rok produkcji  min. 2025, zgodna z normami PN-EN 1501 oraz posiadająca deklaracje CE.</w:t>
      </w:r>
    </w:p>
    <w:p w14:paraId="1005DB7E" w14:textId="29152D0C" w:rsidR="00BA387D" w:rsidRDefault="00000000">
      <w:pPr>
        <w:numPr>
          <w:ilvl w:val="0"/>
          <w:numId w:val="2"/>
        </w:numPr>
        <w:ind w:right="0" w:hanging="360"/>
      </w:pPr>
      <w:r>
        <w:t>Sztywna, niepodlegająca odkształceniom skrzynia ładunkowa o gładkiej powierzchni i półokrągłych ścianach.</w:t>
      </w:r>
      <w:r>
        <w:rPr>
          <w:color w:val="FF0000"/>
        </w:rPr>
        <w:t xml:space="preserve"> </w:t>
      </w:r>
    </w:p>
    <w:p w14:paraId="4BC23D5A" w14:textId="77777777" w:rsidR="00BA387D" w:rsidRDefault="00000000">
      <w:pPr>
        <w:numPr>
          <w:ilvl w:val="0"/>
          <w:numId w:val="2"/>
        </w:numPr>
        <w:ind w:right="0" w:hanging="360"/>
      </w:pPr>
      <w:r>
        <w:t xml:space="preserve">Ściany boczne skrzyni wykonane z jednego elementu stali o grubości min. 4 mm. </w:t>
      </w:r>
    </w:p>
    <w:p w14:paraId="231C46CF" w14:textId="5B7D1C7F" w:rsidR="00134031" w:rsidRDefault="00134031">
      <w:pPr>
        <w:numPr>
          <w:ilvl w:val="0"/>
          <w:numId w:val="2"/>
        </w:numPr>
        <w:ind w:right="0" w:hanging="360"/>
      </w:pPr>
      <w:r>
        <w:t>Dach wykonany ze stali o grubości min. 4mm.</w:t>
      </w:r>
    </w:p>
    <w:p w14:paraId="75B87198" w14:textId="5EAC47E0" w:rsidR="00BA387D" w:rsidRDefault="00000000">
      <w:pPr>
        <w:numPr>
          <w:ilvl w:val="0"/>
          <w:numId w:val="2"/>
        </w:numPr>
        <w:ind w:right="0" w:hanging="360"/>
      </w:pPr>
      <w:r>
        <w:t>Podłoga skrzyni wykonana z blachy trudnościeralnej o twardości HB450</w:t>
      </w:r>
      <w:r>
        <w:rPr>
          <w:color w:val="FF0000"/>
        </w:rPr>
        <w:t xml:space="preserve"> </w:t>
      </w:r>
      <w:r>
        <w:t xml:space="preserve">i grubości min. </w:t>
      </w:r>
      <w:r w:rsidR="00784FAA">
        <w:t>6</w:t>
      </w:r>
      <w:r>
        <w:t xml:space="preserve"> mm. </w:t>
      </w:r>
    </w:p>
    <w:p w14:paraId="3FEAD47F" w14:textId="6C5D4042" w:rsidR="00BA387D" w:rsidRDefault="00000000">
      <w:pPr>
        <w:numPr>
          <w:ilvl w:val="0"/>
          <w:numId w:val="2"/>
        </w:numPr>
        <w:ind w:right="0" w:hanging="360"/>
      </w:pPr>
      <w:r>
        <w:t xml:space="preserve">Pojemność skrzyni ładunkowej bez odwłoka liczona zgodnie z normą EN-1501 min. </w:t>
      </w:r>
      <w:r w:rsidR="00784FAA">
        <w:t>20</w:t>
      </w:r>
      <w:r>
        <w:t xml:space="preserve"> m</w:t>
      </w:r>
      <w:r>
        <w:rPr>
          <w:vertAlign w:val="superscript"/>
        </w:rPr>
        <w:t>3</w:t>
      </w:r>
      <w:r>
        <w:t xml:space="preserve">. </w:t>
      </w:r>
    </w:p>
    <w:p w14:paraId="2EE6E4C7" w14:textId="56057BDC" w:rsidR="00BA387D" w:rsidRDefault="00000000">
      <w:pPr>
        <w:numPr>
          <w:ilvl w:val="0"/>
          <w:numId w:val="2"/>
        </w:numPr>
        <w:spacing w:line="267" w:lineRule="auto"/>
        <w:ind w:right="0" w:hanging="360"/>
        <w:rPr>
          <w:iCs/>
        </w:rPr>
      </w:pPr>
      <w:r w:rsidRPr="00154C17">
        <w:rPr>
          <w:iCs/>
        </w:rPr>
        <w:t>Wanna zasypowa odwłoka wykonana z jednego giętego kawałka stali trudnościeralnej, odpornej na odkształcenia i ścieranie o twardości HB450 i grubości min. 6 mm</w:t>
      </w:r>
    </w:p>
    <w:p w14:paraId="483C3FAE" w14:textId="064C369B" w:rsidR="00134031" w:rsidRPr="00154C17" w:rsidRDefault="00134031">
      <w:pPr>
        <w:numPr>
          <w:ilvl w:val="0"/>
          <w:numId w:val="2"/>
        </w:numPr>
        <w:spacing w:line="267" w:lineRule="auto"/>
        <w:ind w:right="0" w:hanging="360"/>
        <w:rPr>
          <w:iCs/>
        </w:rPr>
      </w:pPr>
      <w:r>
        <w:rPr>
          <w:iCs/>
        </w:rPr>
        <w:t>Pojemność kosza zasypowego min 1.7 m</w:t>
      </w:r>
      <w:r>
        <w:rPr>
          <w:iCs/>
          <w:vertAlign w:val="superscript"/>
        </w:rPr>
        <w:t>3</w:t>
      </w:r>
      <w:r>
        <w:rPr>
          <w:iCs/>
        </w:rPr>
        <w:t>.</w:t>
      </w:r>
    </w:p>
    <w:p w14:paraId="6AE37B8F" w14:textId="77777777" w:rsidR="00BA387D" w:rsidRPr="00154C17" w:rsidRDefault="00000000">
      <w:pPr>
        <w:numPr>
          <w:ilvl w:val="0"/>
          <w:numId w:val="2"/>
        </w:numPr>
        <w:ind w:right="0" w:hanging="360"/>
        <w:rPr>
          <w:iCs/>
        </w:rPr>
      </w:pPr>
      <w:r w:rsidRPr="00154C17">
        <w:rPr>
          <w:iCs/>
        </w:rPr>
        <w:t xml:space="preserve">Ściany boczne odwłoka wykonane ze stali trudnościeralnej o twardości HB450 i grubości min 6 mm.  </w:t>
      </w:r>
    </w:p>
    <w:p w14:paraId="340811EA" w14:textId="77777777" w:rsidR="00BA387D" w:rsidRDefault="00000000">
      <w:pPr>
        <w:numPr>
          <w:ilvl w:val="0"/>
          <w:numId w:val="2"/>
        </w:numPr>
        <w:ind w:right="0" w:hanging="360"/>
        <w:rPr>
          <w:iCs/>
        </w:rPr>
      </w:pPr>
      <w:r w:rsidRPr="00154C17">
        <w:rPr>
          <w:iCs/>
        </w:rPr>
        <w:t xml:space="preserve">Sterowanie urządzeniem zasypowym umieszczone po obu stronach odwłoka. </w:t>
      </w:r>
    </w:p>
    <w:p w14:paraId="4C652C54" w14:textId="3357989C" w:rsidR="00134031" w:rsidRDefault="00134031">
      <w:pPr>
        <w:numPr>
          <w:ilvl w:val="0"/>
          <w:numId w:val="2"/>
        </w:numPr>
        <w:ind w:right="0" w:hanging="360"/>
        <w:rPr>
          <w:iCs/>
        </w:rPr>
      </w:pPr>
      <w:r>
        <w:rPr>
          <w:iCs/>
        </w:rPr>
        <w:t>Obsługa wyrzutnika za pomocą przycisków lub joysticka.</w:t>
      </w:r>
    </w:p>
    <w:p w14:paraId="3C063033" w14:textId="6CF42DE3" w:rsidR="00134031" w:rsidRPr="00154C17" w:rsidRDefault="00082BA1">
      <w:pPr>
        <w:numPr>
          <w:ilvl w:val="0"/>
          <w:numId w:val="2"/>
        </w:numPr>
        <w:ind w:right="0" w:hanging="360"/>
        <w:rPr>
          <w:iCs/>
        </w:rPr>
      </w:pPr>
      <w:r>
        <w:rPr>
          <w:iCs/>
        </w:rPr>
        <w:t>Składana burta umożliwiająca wygodny załadunek worków i odpadów wielogabarytowych.</w:t>
      </w:r>
    </w:p>
    <w:p w14:paraId="507F3983" w14:textId="77777777" w:rsidR="00BA387D" w:rsidRDefault="00000000">
      <w:pPr>
        <w:numPr>
          <w:ilvl w:val="0"/>
          <w:numId w:val="2"/>
        </w:numPr>
        <w:ind w:right="0" w:hanging="360"/>
      </w:pPr>
      <w:r>
        <w:t>Firany przeciwpyłowe montowane z tyłu odwłoka.</w:t>
      </w:r>
      <w:r>
        <w:rPr>
          <w:color w:val="FF0000"/>
        </w:rPr>
        <w:t xml:space="preserve"> </w:t>
      </w:r>
    </w:p>
    <w:p w14:paraId="3BCE3CCB" w14:textId="77777777" w:rsidR="00BA387D" w:rsidRDefault="00000000">
      <w:pPr>
        <w:numPr>
          <w:ilvl w:val="0"/>
          <w:numId w:val="2"/>
        </w:numPr>
        <w:ind w:right="0" w:hanging="360"/>
      </w:pPr>
      <w:r>
        <w:t xml:space="preserve">Czas opróżniania pojemników 120/1100 minimum 8s/12s. </w:t>
      </w:r>
    </w:p>
    <w:p w14:paraId="5FEE0933" w14:textId="67C7F151" w:rsidR="00BA387D" w:rsidRDefault="00000000">
      <w:pPr>
        <w:numPr>
          <w:ilvl w:val="0"/>
          <w:numId w:val="2"/>
        </w:numPr>
        <w:ind w:right="0" w:hanging="360"/>
      </w:pPr>
      <w:r>
        <w:t>Sterownik do otwierania odwłoka i opróżniania skrzyni umieszczony w kabinie kierowcy</w:t>
      </w:r>
      <w:r w:rsidR="00087FDE">
        <w:t xml:space="preserve"> oraz na skrzyni ładunkowej</w:t>
      </w:r>
      <w:r>
        <w:t xml:space="preserve">. </w:t>
      </w:r>
    </w:p>
    <w:p w14:paraId="49E3CF5B" w14:textId="77777777" w:rsidR="00BA387D" w:rsidRDefault="00000000">
      <w:pPr>
        <w:numPr>
          <w:ilvl w:val="0"/>
          <w:numId w:val="2"/>
        </w:numPr>
        <w:ind w:right="0" w:hanging="360"/>
      </w:pPr>
      <w:r>
        <w:t xml:space="preserve">System sterowania prasą i zgarniakiem automatyczny i ręczny. </w:t>
      </w:r>
    </w:p>
    <w:p w14:paraId="4396AA21" w14:textId="77777777" w:rsidR="00BA387D" w:rsidRDefault="00000000">
      <w:pPr>
        <w:numPr>
          <w:ilvl w:val="0"/>
          <w:numId w:val="2"/>
        </w:numPr>
        <w:ind w:right="0" w:hanging="360"/>
      </w:pPr>
      <w:r>
        <w:t xml:space="preserve">Mechanizm zgniatania liniowo – pyłowy tzw. „szufladowy”. </w:t>
      </w:r>
    </w:p>
    <w:p w14:paraId="26283B7B" w14:textId="77777777" w:rsidR="00BA387D" w:rsidRDefault="00000000">
      <w:pPr>
        <w:numPr>
          <w:ilvl w:val="0"/>
          <w:numId w:val="2"/>
        </w:numPr>
        <w:ind w:right="0" w:hanging="360"/>
      </w:pPr>
      <w:r>
        <w:t xml:space="preserve">System sterowania wyposażony w min. 3 wyłączniki stop umożliwiające natychmiastowe zatrzymanie cyklu pracy, umieszczone po obu stronach tylnej części odwłoka przy każdym panelu sterowania oraz w kabinie. </w:t>
      </w:r>
    </w:p>
    <w:p w14:paraId="59B549E3" w14:textId="77777777" w:rsidR="00BA387D" w:rsidRDefault="00000000">
      <w:pPr>
        <w:numPr>
          <w:ilvl w:val="0"/>
          <w:numId w:val="2"/>
        </w:numPr>
        <w:ind w:right="0" w:hanging="360"/>
      </w:pPr>
      <w:r>
        <w:t xml:space="preserve">Otwieracz pokryw i zderzak pojemników. </w:t>
      </w:r>
    </w:p>
    <w:p w14:paraId="6047D87B" w14:textId="1A4182A4" w:rsidR="00AE6389" w:rsidRDefault="00AE6389">
      <w:pPr>
        <w:numPr>
          <w:ilvl w:val="0"/>
          <w:numId w:val="2"/>
        </w:numPr>
        <w:ind w:right="0" w:hanging="360"/>
      </w:pPr>
      <w:r>
        <w:t>Oświetlenie według obowiązujących przepisów.</w:t>
      </w:r>
    </w:p>
    <w:p w14:paraId="7A3BF45B" w14:textId="2957CBF7" w:rsidR="00AE6389" w:rsidRDefault="00AE6389">
      <w:pPr>
        <w:numPr>
          <w:ilvl w:val="0"/>
          <w:numId w:val="2"/>
        </w:numPr>
        <w:ind w:right="0" w:hanging="360"/>
      </w:pPr>
      <w:r>
        <w:t>Oświetlenie ostrzegawcze typu kogut w technologii LED 1 szt. Z przodu 1 szt. Z tyłu zabudowy zabezpieczone przed uszkodzeniem.</w:t>
      </w:r>
    </w:p>
    <w:p w14:paraId="2F84BF88" w14:textId="77777777" w:rsidR="00BA387D" w:rsidRDefault="00000000">
      <w:pPr>
        <w:numPr>
          <w:ilvl w:val="0"/>
          <w:numId w:val="2"/>
        </w:numPr>
        <w:spacing w:after="74"/>
        <w:ind w:right="0" w:hanging="360"/>
      </w:pPr>
      <w:r>
        <w:t xml:space="preserve">Sygnalizacja akustyczna do komunikacji ładujący – kierowca. </w:t>
      </w:r>
    </w:p>
    <w:p w14:paraId="12E9F94B" w14:textId="77777777" w:rsidR="00BA387D" w:rsidRDefault="00000000">
      <w:pPr>
        <w:numPr>
          <w:ilvl w:val="0"/>
          <w:numId w:val="2"/>
        </w:numPr>
        <w:ind w:right="0" w:hanging="360"/>
      </w:pPr>
      <w:r>
        <w:t xml:space="preserve">Dwa reflektory robocze LED na górze odwłoka skierowane do tyłu. </w:t>
      </w:r>
    </w:p>
    <w:p w14:paraId="350D76A8" w14:textId="77777777" w:rsidR="00BA387D" w:rsidRDefault="00000000">
      <w:pPr>
        <w:numPr>
          <w:ilvl w:val="0"/>
          <w:numId w:val="2"/>
        </w:numPr>
        <w:ind w:right="0" w:hanging="360"/>
      </w:pPr>
      <w:r>
        <w:t xml:space="preserve">Oświetlenie otoczenia składające się z 6 lamp LED na górze wzdłuż zabudowy zgodne z EN 15011:2021. </w:t>
      </w:r>
    </w:p>
    <w:p w14:paraId="2F6A21A8" w14:textId="42286EE3" w:rsidR="00BA387D" w:rsidRDefault="00000000">
      <w:pPr>
        <w:numPr>
          <w:ilvl w:val="0"/>
          <w:numId w:val="2"/>
        </w:numPr>
        <w:ind w:right="0" w:hanging="360"/>
      </w:pPr>
      <w:r>
        <w:t>Pojemnik na worki z prawej strony odwłoka</w:t>
      </w:r>
      <w:r w:rsidR="00134031">
        <w:t>.</w:t>
      </w:r>
    </w:p>
    <w:p w14:paraId="19D4C4F4" w14:textId="62407BBE" w:rsidR="00134031" w:rsidRDefault="00134031">
      <w:pPr>
        <w:numPr>
          <w:ilvl w:val="0"/>
          <w:numId w:val="2"/>
        </w:numPr>
        <w:ind w:right="0" w:hanging="360"/>
      </w:pPr>
      <w:r>
        <w:t>Skrzynka narzędziowa montowana pod zabudową i zamykana na klucz o poj. Min 125 l.</w:t>
      </w:r>
    </w:p>
    <w:p w14:paraId="1599E574" w14:textId="6E6B781A" w:rsidR="00BA387D" w:rsidRDefault="00000000" w:rsidP="00087FDE">
      <w:pPr>
        <w:numPr>
          <w:ilvl w:val="0"/>
          <w:numId w:val="2"/>
        </w:numPr>
        <w:ind w:right="0" w:hanging="360"/>
      </w:pPr>
      <w:r>
        <w:t>Uchwyt na miotłę i łopatę</w:t>
      </w:r>
      <w:r w:rsidR="00EF3A7A">
        <w:t xml:space="preserve"> z prawej strony na przedniej ścianie zabudowy</w:t>
      </w:r>
      <w:r>
        <w:t xml:space="preserve">. </w:t>
      </w:r>
    </w:p>
    <w:p w14:paraId="119F18FF" w14:textId="77777777" w:rsidR="00087FDE" w:rsidRDefault="00087FDE">
      <w:pPr>
        <w:ind w:left="152" w:right="0"/>
      </w:pPr>
    </w:p>
    <w:p w14:paraId="4C044830" w14:textId="77777777" w:rsidR="00BA387D" w:rsidRDefault="00000000">
      <w:pPr>
        <w:spacing w:after="20" w:line="259" w:lineRule="auto"/>
        <w:ind w:left="720" w:right="0" w:firstLine="0"/>
        <w:jc w:val="left"/>
      </w:pPr>
      <w:r>
        <w:t xml:space="preserve"> </w:t>
      </w:r>
    </w:p>
    <w:p w14:paraId="5B524A5A" w14:textId="25449B35" w:rsidR="00BA387D" w:rsidRDefault="00BA387D" w:rsidP="00154C17">
      <w:pPr>
        <w:spacing w:after="22" w:line="259" w:lineRule="auto"/>
        <w:ind w:right="0"/>
        <w:jc w:val="left"/>
      </w:pPr>
    </w:p>
    <w:p w14:paraId="0AEAA0F3" w14:textId="52C2E55D" w:rsidR="00BA387D" w:rsidRDefault="00000000" w:rsidP="005A1CA4">
      <w:pPr>
        <w:spacing w:after="20" w:line="259" w:lineRule="auto"/>
        <w:ind w:left="413" w:right="0" w:firstLine="0"/>
        <w:jc w:val="center"/>
      </w:pPr>
      <w:r>
        <w:t xml:space="preserve"> </w:t>
      </w:r>
    </w:p>
    <w:p w14:paraId="736A2ACF" w14:textId="3A12F74E" w:rsidR="00BA387D" w:rsidRDefault="00000000" w:rsidP="00154C17">
      <w:pPr>
        <w:spacing w:after="38" w:line="259" w:lineRule="auto"/>
        <w:ind w:left="413" w:right="0" w:firstLine="0"/>
        <w:jc w:val="center"/>
      </w:pPr>
      <w:r>
        <w:t xml:space="preserve"> </w:t>
      </w:r>
    </w:p>
    <w:p w14:paraId="4AF943CE" w14:textId="77777777" w:rsidR="00BA387D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7AB125F" w14:textId="3122D4C6" w:rsidR="00BA387D" w:rsidRPr="00396F10" w:rsidRDefault="00396F10">
      <w:pPr>
        <w:spacing w:after="22" w:line="259" w:lineRule="auto"/>
        <w:ind w:left="0" w:right="3" w:firstLine="0"/>
        <w:jc w:val="center"/>
        <w:rPr>
          <w:u w:val="single"/>
        </w:rPr>
      </w:pPr>
      <w:r w:rsidRPr="00396F10">
        <w:rPr>
          <w:u w:val="single"/>
        </w:rPr>
        <w:lastRenderedPageBreak/>
        <w:t>III. DODATKOWE WYMAGANIA</w:t>
      </w:r>
    </w:p>
    <w:p w14:paraId="58ECACDD" w14:textId="77777777" w:rsidR="00BA387D" w:rsidRDefault="00000000">
      <w:pPr>
        <w:numPr>
          <w:ilvl w:val="0"/>
          <w:numId w:val="7"/>
        </w:numPr>
        <w:ind w:right="0" w:hanging="360"/>
      </w:pPr>
      <w:r>
        <w:t xml:space="preserve">Podwozie i zabudowa wykonane zgodnie z prawem Unijnym posiadające znaki CE </w:t>
      </w:r>
    </w:p>
    <w:p w14:paraId="0AB078C6" w14:textId="77777777" w:rsidR="00BA387D" w:rsidRDefault="00000000">
      <w:pPr>
        <w:numPr>
          <w:ilvl w:val="0"/>
          <w:numId w:val="7"/>
        </w:numPr>
        <w:ind w:right="0" w:hanging="360"/>
      </w:pPr>
      <w:r>
        <w:t xml:space="preserve">Dokumenty niezbędne do zarejestrowania pojazdu </w:t>
      </w:r>
    </w:p>
    <w:p w14:paraId="2F15F948" w14:textId="77777777" w:rsidR="00BA387D" w:rsidRDefault="00000000">
      <w:pPr>
        <w:numPr>
          <w:ilvl w:val="0"/>
          <w:numId w:val="7"/>
        </w:numPr>
        <w:ind w:right="0" w:hanging="360"/>
      </w:pPr>
      <w:r>
        <w:t xml:space="preserve">Gwarancja na zabudowę minimum 36 miesięcy </w:t>
      </w:r>
    </w:p>
    <w:p w14:paraId="7908FF37" w14:textId="77777777" w:rsidR="00BA387D" w:rsidRDefault="00000000">
      <w:pPr>
        <w:numPr>
          <w:ilvl w:val="0"/>
          <w:numId w:val="7"/>
        </w:numPr>
        <w:ind w:right="0" w:hanging="360"/>
      </w:pPr>
      <w:r>
        <w:t xml:space="preserve">Gwarancja na podwozie minimum 36 miesięcy </w:t>
      </w:r>
    </w:p>
    <w:p w14:paraId="6933ECCB" w14:textId="77777777" w:rsidR="00BA387D" w:rsidRDefault="00000000">
      <w:pPr>
        <w:numPr>
          <w:ilvl w:val="0"/>
          <w:numId w:val="7"/>
        </w:numPr>
        <w:ind w:right="0" w:hanging="360"/>
      </w:pPr>
      <w:r>
        <w:t xml:space="preserve">Książka gwarancyjna z harmonogramem przeglądów zabudowy i podwozia </w:t>
      </w:r>
    </w:p>
    <w:p w14:paraId="081025DB" w14:textId="77777777" w:rsidR="00BA387D" w:rsidRDefault="00000000">
      <w:pPr>
        <w:numPr>
          <w:ilvl w:val="0"/>
          <w:numId w:val="7"/>
        </w:numPr>
        <w:ind w:right="0" w:hanging="360"/>
      </w:pPr>
      <w:r>
        <w:t xml:space="preserve">Obowiązkowe przeszkolenie wszystkich pracowników Zamawiającego związanych z wykonywaniem pracy na pojeździe w zakresie obsługi pojazdu (zabudowa i podwozie) </w:t>
      </w:r>
    </w:p>
    <w:p w14:paraId="6E88EA91" w14:textId="77777777" w:rsidR="00BA387D" w:rsidRDefault="00000000">
      <w:pPr>
        <w:numPr>
          <w:ilvl w:val="0"/>
          <w:numId w:val="7"/>
        </w:numPr>
        <w:spacing w:after="168"/>
        <w:ind w:right="0" w:hanging="360"/>
      </w:pPr>
      <w:r>
        <w:t xml:space="preserve">Instrukcje obsługi zabudowy oraz podwozia w języku polskim wraz z katalogiem części zamiennych oraz schematami elektrycznymi i hydraulicznymi w wersji papierowej i elektronicznej </w:t>
      </w:r>
    </w:p>
    <w:p w14:paraId="159BBCBB" w14:textId="77777777" w:rsidR="00BA387D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BA387D">
      <w:footerReference w:type="even" r:id="rId7"/>
      <w:footerReference w:type="default" r:id="rId8"/>
      <w:footerReference w:type="first" r:id="rId9"/>
      <w:pgSz w:w="11906" w:h="16838"/>
      <w:pgMar w:top="1181" w:right="849" w:bottom="143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C02EF" w14:textId="77777777" w:rsidR="00D72687" w:rsidRDefault="00D72687">
      <w:pPr>
        <w:spacing w:after="0" w:line="240" w:lineRule="auto"/>
      </w:pPr>
      <w:r>
        <w:separator/>
      </w:r>
    </w:p>
  </w:endnote>
  <w:endnote w:type="continuationSeparator" w:id="0">
    <w:p w14:paraId="4979B834" w14:textId="77777777" w:rsidR="00D72687" w:rsidRDefault="00D72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A70A8" w14:textId="77777777" w:rsidR="00BA387D" w:rsidRDefault="00000000">
    <w:pPr>
      <w:spacing w:after="0" w:line="259" w:lineRule="auto"/>
      <w:ind w:left="142" w:righ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670C08E" wp14:editId="4E97C746">
              <wp:simplePos x="0" y="0"/>
              <wp:positionH relativeFrom="page">
                <wp:posOffset>763524</wp:posOffset>
              </wp:positionH>
              <wp:positionV relativeFrom="page">
                <wp:posOffset>9835591</wp:posOffset>
              </wp:positionV>
              <wp:extent cx="6173471" cy="56388"/>
              <wp:effectExtent l="0" t="0" r="0" b="0"/>
              <wp:wrapSquare wrapText="bothSides"/>
              <wp:docPr id="9706" name="Group 97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3471" cy="56388"/>
                        <a:chOff x="0" y="0"/>
                        <a:chExt cx="6173471" cy="56388"/>
                      </a:xfrm>
                    </wpg:grpSpPr>
                    <wps:wsp>
                      <wps:cNvPr id="9990" name="Shape 9990"/>
                      <wps:cNvSpPr/>
                      <wps:spPr>
                        <a:xfrm>
                          <a:off x="305" y="0"/>
                          <a:ext cx="6173089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73089" h="38100">
                              <a:moveTo>
                                <a:pt x="0" y="0"/>
                              </a:moveTo>
                              <a:lnTo>
                                <a:pt x="6173089" y="0"/>
                              </a:lnTo>
                              <a:lnTo>
                                <a:pt x="6173089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91" name="Shape 9991"/>
                      <wps:cNvSpPr/>
                      <wps:spPr>
                        <a:xfrm>
                          <a:off x="0" y="47244"/>
                          <a:ext cx="617347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73471" h="9144">
                              <a:moveTo>
                                <a:pt x="0" y="0"/>
                              </a:moveTo>
                              <a:lnTo>
                                <a:pt x="6173471" y="0"/>
                              </a:lnTo>
                              <a:lnTo>
                                <a:pt x="617347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706" style="width:486.1pt;height:4.44pt;position:absolute;mso-position-horizontal-relative:page;mso-position-horizontal:absolute;margin-left:60.12pt;mso-position-vertical-relative:page;margin-top:774.456pt;" coordsize="61734,563">
              <v:shape id="Shape 9992" style="position:absolute;width:61730;height:381;left:3;top:0;" coordsize="6173089,38100" path="m0,0l6173089,0l6173089,38100l0,38100l0,0">
                <v:stroke weight="0pt" endcap="flat" joinstyle="miter" miterlimit="10" on="false" color="#000000" opacity="0"/>
                <v:fill on="true" color="#000000"/>
              </v:shape>
              <v:shape id="Shape 9993" style="position:absolute;width:61734;height:91;left:0;top:472;" coordsize="6173471,9144" path="m0,0l6173471,0l6173471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</w:rPr>
      <w:t xml:space="preserve">Nr postępowania: TO – 1ZP/2026 </w:t>
    </w:r>
  </w:p>
  <w:p w14:paraId="5A20D91C" w14:textId="77777777" w:rsidR="00BA387D" w:rsidRDefault="00000000">
    <w:pPr>
      <w:spacing w:after="0" w:line="259" w:lineRule="auto"/>
      <w:ind w:left="0" w:righ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7329F" w14:textId="596516E5" w:rsidR="00BA387D" w:rsidRDefault="00BA387D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075B2" w14:textId="77777777" w:rsidR="00BA387D" w:rsidRDefault="00000000">
    <w:pPr>
      <w:spacing w:after="0" w:line="259" w:lineRule="auto"/>
      <w:ind w:left="142" w:righ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10F73F6" wp14:editId="78E097E7">
              <wp:simplePos x="0" y="0"/>
              <wp:positionH relativeFrom="page">
                <wp:posOffset>763524</wp:posOffset>
              </wp:positionH>
              <wp:positionV relativeFrom="page">
                <wp:posOffset>9835591</wp:posOffset>
              </wp:positionV>
              <wp:extent cx="6173471" cy="56388"/>
              <wp:effectExtent l="0" t="0" r="0" b="0"/>
              <wp:wrapSquare wrapText="bothSides"/>
              <wp:docPr id="9666" name="Group 96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3471" cy="56388"/>
                        <a:chOff x="0" y="0"/>
                        <a:chExt cx="6173471" cy="56388"/>
                      </a:xfrm>
                    </wpg:grpSpPr>
                    <wps:wsp>
                      <wps:cNvPr id="9982" name="Shape 9982"/>
                      <wps:cNvSpPr/>
                      <wps:spPr>
                        <a:xfrm>
                          <a:off x="305" y="0"/>
                          <a:ext cx="6173089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73089" h="38100">
                              <a:moveTo>
                                <a:pt x="0" y="0"/>
                              </a:moveTo>
                              <a:lnTo>
                                <a:pt x="6173089" y="0"/>
                              </a:lnTo>
                              <a:lnTo>
                                <a:pt x="6173089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83" name="Shape 9983"/>
                      <wps:cNvSpPr/>
                      <wps:spPr>
                        <a:xfrm>
                          <a:off x="0" y="47244"/>
                          <a:ext cx="617347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73471" h="9144">
                              <a:moveTo>
                                <a:pt x="0" y="0"/>
                              </a:moveTo>
                              <a:lnTo>
                                <a:pt x="6173471" y="0"/>
                              </a:lnTo>
                              <a:lnTo>
                                <a:pt x="617347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666" style="width:486.1pt;height:4.44pt;position:absolute;mso-position-horizontal-relative:page;mso-position-horizontal:absolute;margin-left:60.12pt;mso-position-vertical-relative:page;margin-top:774.456pt;" coordsize="61734,563">
              <v:shape id="Shape 9984" style="position:absolute;width:61730;height:381;left:3;top:0;" coordsize="6173089,38100" path="m0,0l6173089,0l6173089,38100l0,38100l0,0">
                <v:stroke weight="0pt" endcap="flat" joinstyle="miter" miterlimit="10" on="false" color="#000000" opacity="0"/>
                <v:fill on="true" color="#000000"/>
              </v:shape>
              <v:shape id="Shape 9985" style="position:absolute;width:61734;height:91;left:0;top:472;" coordsize="6173471,9144" path="m0,0l6173471,0l6173471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</w:rPr>
      <w:t xml:space="preserve">Nr postępowania: TO – 1ZP/2026 </w:t>
    </w:r>
  </w:p>
  <w:p w14:paraId="7B801A9B" w14:textId="77777777" w:rsidR="00BA387D" w:rsidRDefault="00000000">
    <w:pPr>
      <w:spacing w:after="0" w:line="259" w:lineRule="auto"/>
      <w:ind w:left="0" w:righ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3D634" w14:textId="77777777" w:rsidR="00D72687" w:rsidRDefault="00D72687">
      <w:pPr>
        <w:spacing w:after="0" w:line="240" w:lineRule="auto"/>
      </w:pPr>
      <w:r>
        <w:separator/>
      </w:r>
    </w:p>
  </w:footnote>
  <w:footnote w:type="continuationSeparator" w:id="0">
    <w:p w14:paraId="2691B1EC" w14:textId="77777777" w:rsidR="00D72687" w:rsidRDefault="00D72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396E"/>
    <w:multiLevelType w:val="hybridMultilevel"/>
    <w:tmpl w:val="05B8E126"/>
    <w:lvl w:ilvl="0" w:tplc="1CA447FE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06593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0C081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1C37C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10DD2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A8A1D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A26C4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50F2F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C974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216F5E"/>
    <w:multiLevelType w:val="hybridMultilevel"/>
    <w:tmpl w:val="6F02301E"/>
    <w:lvl w:ilvl="0" w:tplc="4A32B8A6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2C65CA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686802">
      <w:start w:val="1"/>
      <w:numFmt w:val="bullet"/>
      <w:lvlText w:val="▪"/>
      <w:lvlJc w:val="left"/>
      <w:pPr>
        <w:ind w:left="2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00661C">
      <w:start w:val="1"/>
      <w:numFmt w:val="bullet"/>
      <w:lvlText w:val="•"/>
      <w:lvlJc w:val="left"/>
      <w:pPr>
        <w:ind w:left="2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40F84">
      <w:start w:val="1"/>
      <w:numFmt w:val="bullet"/>
      <w:lvlText w:val="o"/>
      <w:lvlJc w:val="left"/>
      <w:pPr>
        <w:ind w:left="3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CCAF2E">
      <w:start w:val="1"/>
      <w:numFmt w:val="bullet"/>
      <w:lvlText w:val="▪"/>
      <w:lvlJc w:val="left"/>
      <w:pPr>
        <w:ind w:left="4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58C0EA">
      <w:start w:val="1"/>
      <w:numFmt w:val="bullet"/>
      <w:lvlText w:val="•"/>
      <w:lvlJc w:val="left"/>
      <w:pPr>
        <w:ind w:left="4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3C9866">
      <w:start w:val="1"/>
      <w:numFmt w:val="bullet"/>
      <w:lvlText w:val="o"/>
      <w:lvlJc w:val="left"/>
      <w:pPr>
        <w:ind w:left="56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BCA24A">
      <w:start w:val="1"/>
      <w:numFmt w:val="bullet"/>
      <w:lvlText w:val="▪"/>
      <w:lvlJc w:val="left"/>
      <w:pPr>
        <w:ind w:left="63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654BFE"/>
    <w:multiLevelType w:val="hybridMultilevel"/>
    <w:tmpl w:val="18640BAA"/>
    <w:lvl w:ilvl="0" w:tplc="CC6019D6">
      <w:start w:val="14"/>
      <w:numFmt w:val="decimal"/>
      <w:lvlText w:val="%1."/>
      <w:lvlJc w:val="left"/>
      <w:pPr>
        <w:ind w:left="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8C537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F84C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421B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A2798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9C232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981FE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16DA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92441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D5380E"/>
    <w:multiLevelType w:val="hybridMultilevel"/>
    <w:tmpl w:val="471450B0"/>
    <w:lvl w:ilvl="0" w:tplc="F236B978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9030D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3C6DE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668A0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B03D9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70343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C0440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74E6B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A2AC4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F564076"/>
    <w:multiLevelType w:val="hybridMultilevel"/>
    <w:tmpl w:val="636ECF92"/>
    <w:lvl w:ilvl="0" w:tplc="CB1CAFE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4D2F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52A11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A23C0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AE837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14C44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28A3A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3E0F7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9093C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07775A7"/>
    <w:multiLevelType w:val="hybridMultilevel"/>
    <w:tmpl w:val="BBCE455E"/>
    <w:lvl w:ilvl="0" w:tplc="93D4BC32">
      <w:start w:val="1"/>
      <w:numFmt w:val="decimal"/>
      <w:lvlText w:val="%1."/>
      <w:lvlJc w:val="left"/>
      <w:pPr>
        <w:ind w:left="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4AE5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FC1B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44C4F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64760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A853C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463AE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2F61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304E7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AF26C84"/>
    <w:multiLevelType w:val="hybridMultilevel"/>
    <w:tmpl w:val="CA1E6694"/>
    <w:lvl w:ilvl="0" w:tplc="D75A34B8">
      <w:start w:val="1"/>
      <w:numFmt w:val="decimal"/>
      <w:lvlText w:val="%1."/>
      <w:lvlJc w:val="left"/>
      <w:pPr>
        <w:ind w:left="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9C7AB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9033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28CB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2E253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789C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CEC75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0C98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6C89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251617">
    <w:abstractNumId w:val="0"/>
  </w:num>
  <w:num w:numId="2" w16cid:durableId="347484304">
    <w:abstractNumId w:val="1"/>
  </w:num>
  <w:num w:numId="3" w16cid:durableId="1932663981">
    <w:abstractNumId w:val="6"/>
  </w:num>
  <w:num w:numId="4" w16cid:durableId="800346190">
    <w:abstractNumId w:val="2"/>
  </w:num>
  <w:num w:numId="5" w16cid:durableId="1147937856">
    <w:abstractNumId w:val="5"/>
  </w:num>
  <w:num w:numId="6" w16cid:durableId="1033532378">
    <w:abstractNumId w:val="3"/>
  </w:num>
  <w:num w:numId="7" w16cid:durableId="1429503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87D"/>
    <w:rsid w:val="00082BA1"/>
    <w:rsid w:val="00087FDE"/>
    <w:rsid w:val="00134031"/>
    <w:rsid w:val="001452F3"/>
    <w:rsid w:val="00154C17"/>
    <w:rsid w:val="0017570E"/>
    <w:rsid w:val="00203A85"/>
    <w:rsid w:val="00266A99"/>
    <w:rsid w:val="002D6548"/>
    <w:rsid w:val="00396F10"/>
    <w:rsid w:val="00470E13"/>
    <w:rsid w:val="00572334"/>
    <w:rsid w:val="005A1CA4"/>
    <w:rsid w:val="005D3606"/>
    <w:rsid w:val="00721B8E"/>
    <w:rsid w:val="00745CF0"/>
    <w:rsid w:val="00784FAA"/>
    <w:rsid w:val="00794C6F"/>
    <w:rsid w:val="007C355D"/>
    <w:rsid w:val="009221E8"/>
    <w:rsid w:val="00A1724F"/>
    <w:rsid w:val="00AE6389"/>
    <w:rsid w:val="00BA387D"/>
    <w:rsid w:val="00CC7A8C"/>
    <w:rsid w:val="00D72687"/>
    <w:rsid w:val="00E1093C"/>
    <w:rsid w:val="00EF3A7A"/>
    <w:rsid w:val="00F0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65CC"/>
  <w15:docId w15:val="{6035A253-C3BF-4D30-AC1C-932C2418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" w:line="268" w:lineRule="auto"/>
      <w:ind w:left="10" w:right="1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8" w:lineRule="auto"/>
      <w:ind w:left="10" w:right="1" w:hanging="10"/>
      <w:jc w:val="center"/>
      <w:outlineLvl w:val="0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15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4C1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E.Szymanska</dc:creator>
  <cp:keywords/>
  <cp:lastModifiedBy>Ewa Przybyło</cp:lastModifiedBy>
  <cp:revision>2</cp:revision>
  <cp:lastPrinted>2026-02-27T06:24:00Z</cp:lastPrinted>
  <dcterms:created xsi:type="dcterms:W3CDTF">2026-02-27T10:50:00Z</dcterms:created>
  <dcterms:modified xsi:type="dcterms:W3CDTF">2026-02-27T10:50:00Z</dcterms:modified>
</cp:coreProperties>
</file>